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66D" w:rsidRDefault="00ED166D" w:rsidP="00ED166D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563F9A1" wp14:editId="676C4AFC">
            <wp:extent cx="523875" cy="638175"/>
            <wp:effectExtent l="0" t="0" r="9525" b="0"/>
            <wp:docPr id="2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ED166D" w:rsidRDefault="00ED166D" w:rsidP="00ED16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D166D" w:rsidRDefault="00ED166D" w:rsidP="00ED166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D166D" w:rsidRDefault="00ED166D" w:rsidP="00ED16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ED166D" w:rsidRDefault="00ED166D" w:rsidP="00ED16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D166D" w:rsidRDefault="00ED166D" w:rsidP="00ED16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ED166D" w:rsidRDefault="00ED166D" w:rsidP="00ED166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83024E">
        <w:rPr>
          <w:rFonts w:ascii="Times New Roman" w:eastAsia="Times New Roman" w:hAnsi="Times New Roman" w:cs="Times New Roman"/>
          <w:b/>
          <w:sz w:val="28"/>
          <w:szCs w:val="28"/>
        </w:rPr>
        <w:t>454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0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D166D" w:rsidRPr="006236B5" w:rsidRDefault="00ED166D" w:rsidP="00ED166D"/>
    <w:p w:rsidR="00ED166D" w:rsidRDefault="00ED166D" w:rsidP="00ED16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166D" w:rsidRPr="00DF64C0" w:rsidRDefault="00ED166D" w:rsidP="00ED16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документаціїіз землеустрою </w:t>
      </w:r>
    </w:p>
    <w:p w:rsidR="00ED166D" w:rsidRPr="00D34851" w:rsidRDefault="00ED166D" w:rsidP="00ED16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166D" w:rsidRDefault="00ED166D" w:rsidP="00ED16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Про передачу земельноїділянки</w:t>
      </w:r>
    </w:p>
    <w:p w:rsidR="00ED166D" w:rsidRDefault="00ED166D" w:rsidP="00ED16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кадастровий  номер 3210800000:01:098</w:t>
      </w:r>
      <w:r w:rsidRPr="000372FB">
        <w:rPr>
          <w:rFonts w:ascii="Times New Roman" w:hAnsi="Times New Roman" w:cs="Times New Roman"/>
          <w:b/>
          <w:sz w:val="24"/>
          <w:szCs w:val="24"/>
        </w:rPr>
        <w:t>:0</w:t>
      </w:r>
      <w:r>
        <w:rPr>
          <w:rFonts w:ascii="Times New Roman" w:hAnsi="Times New Roman" w:cs="Times New Roman"/>
          <w:b/>
          <w:sz w:val="24"/>
          <w:szCs w:val="24"/>
        </w:rPr>
        <w:t>046</w:t>
      </w:r>
    </w:p>
    <w:p w:rsidR="00ED166D" w:rsidRPr="00D34851" w:rsidRDefault="00ED166D" w:rsidP="00ED16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у приватну власність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Сліпченко О.О.</w:t>
      </w:r>
    </w:p>
    <w:p w:rsidR="00ED166D" w:rsidRPr="00D34851" w:rsidRDefault="00ED166D" w:rsidP="00ED16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166D" w:rsidRPr="00F0453D" w:rsidRDefault="00ED166D" w:rsidP="00ED16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Сліпченко Оксани Олександрівни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про затвердження документації із землеустрою та передачу у власність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земельної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 в м.Буча,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вул. Олекси Тихого, 21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будівництва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обслуговування житлового будинку, господарських будівель і споруд (присадибна ділянка)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погоджену в установленому порядку документацію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позитивний висновок експерта державної експертизи щодо погодження  проекту землеустрою № 11339/82-19 від 24.10.2019р,  </w:t>
      </w:r>
      <w:r w:rsidRPr="00F0453D">
        <w:rPr>
          <w:rFonts w:ascii="Times New Roman" w:eastAsia="Times New Roman" w:hAnsi="Times New Roman" w:cs="Times New Roman"/>
          <w:sz w:val="24"/>
          <w:szCs w:val="24"/>
          <w:lang w:val="uk-UA"/>
        </w:rPr>
        <w:t>витяг з Державного земельного кадастру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0453D">
        <w:rPr>
          <w:rFonts w:ascii="Times New Roman" w:eastAsia="Times New Roman" w:hAnsi="Times New Roman" w:cs="Times New Roman"/>
          <w:sz w:val="24"/>
          <w:szCs w:val="24"/>
          <w:lang w:val="uk-UA"/>
        </w:rPr>
        <w:t>ділянку за кадастровим номером 3210800000:01:098:0046,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0453D">
        <w:rPr>
          <w:rFonts w:ascii="Times New Roman" w:hAnsi="Times New Roman" w:cs="Times New Roman"/>
          <w:sz w:val="24"/>
          <w:szCs w:val="24"/>
          <w:lang w:val="uk-UA"/>
        </w:rPr>
        <w:t>враховуючи пропозицію комісії з питань містобудування та природокористування,</w:t>
      </w:r>
      <w:r w:rsidRPr="00F0453D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«Про Державний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0453D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земельний кадастр», Земельним кодексом України, пунктом 34 частини 1 статті 26 Закону України «Про місцеве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0453D">
        <w:rPr>
          <w:rFonts w:ascii="Times New Roman" w:eastAsia="Times New Roman" w:hAnsi="Times New Roman" w:cs="Times New Roman"/>
          <w:sz w:val="24"/>
          <w:szCs w:val="24"/>
          <w:lang w:val="uk-UA"/>
        </w:rPr>
        <w:t>самоврядування в Україні», міська рада</w:t>
      </w:r>
    </w:p>
    <w:p w:rsidR="00ED166D" w:rsidRPr="00F0453D" w:rsidRDefault="00ED166D" w:rsidP="00ED16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D166D" w:rsidRPr="00F0453D" w:rsidRDefault="00ED166D" w:rsidP="00ED16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0453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ED166D" w:rsidRPr="00F0453D" w:rsidRDefault="00ED166D" w:rsidP="00ED16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D166D" w:rsidRPr="00F57463" w:rsidRDefault="00ED166D" w:rsidP="00ED166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Олекси Тихого, 21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ED166D" w:rsidRPr="00633BCA" w:rsidRDefault="00ED166D" w:rsidP="00ED166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 у приватну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Сліпченко Оксані Олександрівні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 за адресою: місто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Олекси Тихого,21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0965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098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046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ED166D" w:rsidRPr="00D7500D" w:rsidRDefault="00ED166D" w:rsidP="00ED16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Сліпченко О.О.</w:t>
      </w:r>
    </w:p>
    <w:p w:rsidR="00ED166D" w:rsidRPr="00F57463" w:rsidRDefault="00ED166D" w:rsidP="00ED166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Закону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України «Про державну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 прав на нерухоме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майно та їх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обтяжень»;</w:t>
      </w:r>
    </w:p>
    <w:p w:rsidR="00ED166D" w:rsidRPr="00F57463" w:rsidRDefault="00ED166D" w:rsidP="00ED166D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 до використання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документів, що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 право власності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ділянку;</w:t>
      </w:r>
    </w:p>
    <w:p w:rsidR="00ED166D" w:rsidRPr="00D7500D" w:rsidRDefault="00ED166D" w:rsidP="00ED166D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податок;</w:t>
      </w:r>
    </w:p>
    <w:p w:rsidR="00ED166D" w:rsidRPr="00D7500D" w:rsidRDefault="00ED166D" w:rsidP="00ED166D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вимог ст. 91 Земельного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кодексу України. </w:t>
      </w:r>
    </w:p>
    <w:p w:rsidR="00ED166D" w:rsidRDefault="00ED166D" w:rsidP="00ED166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66D" w:rsidRDefault="00ED166D" w:rsidP="00ED16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B370BD" w:rsidRDefault="00B370BD"/>
    <w:sectPr w:rsidR="00B370BD" w:rsidSect="00ED166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D5CB5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06D"/>
    <w:rsid w:val="0085606D"/>
    <w:rsid w:val="00B370BD"/>
    <w:rsid w:val="00ED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9D05D4-941B-4BA6-A764-1DD571BE5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66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D16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2020-03-03T07:36:00Z</dcterms:created>
  <dcterms:modified xsi:type="dcterms:W3CDTF">2020-03-03T07:36:00Z</dcterms:modified>
</cp:coreProperties>
</file>